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C8E58" w14:textId="77777777" w:rsidR="000B43E5" w:rsidRDefault="00F97628" w:rsidP="007A6377">
      <w:pPr>
        <w:snapToGrid w:val="0"/>
        <w:jc w:val="left"/>
        <w:rPr>
          <w:rFonts w:ascii="Times New Roman" w:hAnsi="Times New Roman" w:cs="Times New Roman"/>
        </w:rPr>
      </w:pPr>
      <w:r>
        <w:rPr>
          <w:rFonts w:ascii="Times New Roman" w:hAnsi="Times New Roman" w:cs="Times New Roman"/>
        </w:rPr>
        <w:t xml:space="preserve">HIST 670: Oral History </w:t>
      </w:r>
    </w:p>
    <w:p w14:paraId="399D9BB0" w14:textId="77777777" w:rsidR="00F97628" w:rsidRDefault="00F97628" w:rsidP="007A6377">
      <w:pPr>
        <w:pStyle w:val="a3"/>
        <w:jc w:val="left"/>
      </w:pPr>
      <w:r>
        <w:t>April 20, 2015</w:t>
      </w:r>
    </w:p>
    <w:p w14:paraId="6E6A80FB" w14:textId="77777777" w:rsidR="00F97628" w:rsidRDefault="00F97628" w:rsidP="007A6377">
      <w:pPr>
        <w:snapToGrid w:val="0"/>
        <w:jc w:val="left"/>
        <w:rPr>
          <w:rFonts w:ascii="Times New Roman" w:hAnsi="Times New Roman" w:cs="Times New Roman"/>
        </w:rPr>
      </w:pPr>
      <w:r>
        <w:rPr>
          <w:rFonts w:ascii="Times New Roman" w:hAnsi="Times New Roman" w:cs="Times New Roman"/>
        </w:rPr>
        <w:t>Mishio Yamanaka</w:t>
      </w:r>
    </w:p>
    <w:p w14:paraId="06E3196B" w14:textId="77777777" w:rsidR="00F97628" w:rsidRPr="00F97628" w:rsidRDefault="00F97628" w:rsidP="007A6377">
      <w:pPr>
        <w:snapToGrid w:val="0"/>
        <w:jc w:val="left"/>
        <w:rPr>
          <w:rFonts w:ascii="Times New Roman" w:hAnsi="Times New Roman" w:cs="Times New Roman"/>
          <w:b/>
        </w:rPr>
      </w:pPr>
      <w:r w:rsidRPr="00F97628">
        <w:rPr>
          <w:rFonts w:ascii="Times New Roman" w:hAnsi="Times New Roman" w:cs="Times New Roman"/>
          <w:b/>
        </w:rPr>
        <w:t xml:space="preserve">Reflection on My Second Interview: </w:t>
      </w:r>
    </w:p>
    <w:p w14:paraId="5152D7A4" w14:textId="77777777" w:rsidR="00F97628" w:rsidRDefault="00F97628" w:rsidP="007A6377">
      <w:pPr>
        <w:snapToGrid w:val="0"/>
        <w:jc w:val="left"/>
        <w:rPr>
          <w:rFonts w:ascii="Times New Roman" w:hAnsi="Times New Roman" w:cs="Times New Roman"/>
        </w:rPr>
      </w:pPr>
    </w:p>
    <w:p w14:paraId="72278A23" w14:textId="77777777" w:rsidR="00F97628" w:rsidRPr="00AA1560" w:rsidRDefault="00F97628" w:rsidP="007A6377">
      <w:pPr>
        <w:snapToGrid w:val="0"/>
        <w:jc w:val="left"/>
        <w:rPr>
          <w:rFonts w:ascii="Times New Roman" w:hAnsi="Times New Roman" w:cs="Times New Roman"/>
          <w:b/>
        </w:rPr>
      </w:pPr>
      <w:r w:rsidRPr="00AA1560">
        <w:rPr>
          <w:rFonts w:ascii="Times New Roman" w:hAnsi="Times New Roman" w:cs="Times New Roman"/>
          <w:b/>
        </w:rPr>
        <w:t xml:space="preserve">Key moments: </w:t>
      </w:r>
    </w:p>
    <w:p w14:paraId="71EB5F91" w14:textId="77777777" w:rsidR="00AA1560" w:rsidRDefault="00AA1560" w:rsidP="007A6377">
      <w:pPr>
        <w:snapToGrid w:val="0"/>
        <w:spacing w:line="276" w:lineRule="auto"/>
        <w:jc w:val="left"/>
        <w:rPr>
          <w:rFonts w:ascii="Times New Roman" w:hAnsi="Times New Roman" w:cs="Times New Roman"/>
        </w:rPr>
      </w:pPr>
      <w:r>
        <w:rPr>
          <w:rFonts w:ascii="Times New Roman" w:hAnsi="Times New Roman" w:cs="Times New Roman"/>
        </w:rPr>
        <w:t xml:space="preserve">     Originally, I was not planning to interview Madame Trevigne, as I knew she is a New Orleanian from the bottom of her heart. The abrupt schedule change required the reconceptualization of my final project. </w:t>
      </w:r>
    </w:p>
    <w:p w14:paraId="6DBE2B71" w14:textId="1BFFDB7A" w:rsidR="00AA1560" w:rsidRDefault="00AA1560" w:rsidP="007A6377">
      <w:pPr>
        <w:snapToGrid w:val="0"/>
        <w:spacing w:line="276" w:lineRule="auto"/>
        <w:jc w:val="left"/>
        <w:rPr>
          <w:rFonts w:ascii="Times New Roman" w:hAnsi="Times New Roman" w:cs="Times New Roman"/>
        </w:rPr>
      </w:pPr>
      <w:r>
        <w:rPr>
          <w:rFonts w:ascii="Times New Roman" w:hAnsi="Times New Roman" w:cs="Times New Roman"/>
        </w:rPr>
        <w:t xml:space="preserve">     There are several key moments in the interview. First, during the interview, she explained her school experience and how her teacher made sure for her to learn </w:t>
      </w:r>
      <w:r w:rsidR="00E4240F">
        <w:rPr>
          <w:rFonts w:ascii="Times New Roman" w:hAnsi="Times New Roman" w:cs="Times New Roman"/>
        </w:rPr>
        <w:t xml:space="preserve">about the history of </w:t>
      </w:r>
      <w:r>
        <w:rPr>
          <w:rFonts w:ascii="Times New Roman" w:hAnsi="Times New Roman" w:cs="Times New Roman"/>
        </w:rPr>
        <w:t>her community. She suggested that segregation created a social space for teachers to develop their own educational curricula based on African American communities</w:t>
      </w:r>
      <w:r w:rsidR="00E4240F">
        <w:rPr>
          <w:rFonts w:ascii="Times New Roman" w:hAnsi="Times New Roman" w:cs="Times New Roman"/>
        </w:rPr>
        <w:t>’ needs</w:t>
      </w:r>
      <w:r>
        <w:rPr>
          <w:rFonts w:ascii="Times New Roman" w:hAnsi="Times New Roman" w:cs="Times New Roman"/>
        </w:rPr>
        <w:t>. She recal</w:t>
      </w:r>
      <w:r w:rsidR="00A220A2">
        <w:rPr>
          <w:rFonts w:ascii="Times New Roman" w:hAnsi="Times New Roman" w:cs="Times New Roman"/>
        </w:rPr>
        <w:t xml:space="preserve">led that she learned West African folktales, </w:t>
      </w:r>
      <w:r w:rsidR="00E4240F">
        <w:rPr>
          <w:rFonts w:ascii="Times New Roman" w:hAnsi="Times New Roman" w:cs="Times New Roman"/>
        </w:rPr>
        <w:t>local African American heroes and sang the Negro National Anthem</w:t>
      </w:r>
      <w:r w:rsidR="00A220A2">
        <w:rPr>
          <w:rFonts w:ascii="Times New Roman" w:hAnsi="Times New Roman" w:cs="Times New Roman"/>
        </w:rPr>
        <w:t xml:space="preserve">. She compared her educational experience with the present. In some ways, she was implying that integration limited African American teachers to </w:t>
      </w:r>
      <w:r w:rsidR="003129FE">
        <w:rPr>
          <w:rFonts w:ascii="Times New Roman" w:hAnsi="Times New Roman" w:cs="Times New Roman"/>
        </w:rPr>
        <w:t xml:space="preserve">empower </w:t>
      </w:r>
      <w:r w:rsidR="00E4240F">
        <w:rPr>
          <w:rFonts w:ascii="Times New Roman" w:hAnsi="Times New Roman" w:cs="Times New Roman"/>
        </w:rPr>
        <w:t xml:space="preserve">their </w:t>
      </w:r>
      <w:r w:rsidR="003129FE">
        <w:rPr>
          <w:rFonts w:ascii="Times New Roman" w:hAnsi="Times New Roman" w:cs="Times New Roman"/>
        </w:rPr>
        <w:t>children with history. This frustration resonates well with African American criticism on the New Orleans charter school system.</w:t>
      </w:r>
    </w:p>
    <w:p w14:paraId="3C07C3B8" w14:textId="742EF32B" w:rsidR="003129FE" w:rsidRDefault="003129FE" w:rsidP="007A6377">
      <w:pPr>
        <w:snapToGrid w:val="0"/>
        <w:spacing w:line="276" w:lineRule="auto"/>
        <w:jc w:val="left"/>
        <w:rPr>
          <w:rFonts w:ascii="Times New Roman" w:hAnsi="Times New Roman" w:cs="Times New Roman"/>
        </w:rPr>
      </w:pPr>
      <w:r>
        <w:rPr>
          <w:rFonts w:ascii="Times New Roman" w:hAnsi="Times New Roman" w:cs="Times New Roman"/>
        </w:rPr>
        <w:t xml:space="preserve">     Second, she also talked about racism that she encountered at Tulane University when she was pursuing her career as a social worker. She heard Tulane professors making racist comments. Madame is a very light skinned Creole. I wondered if her physical appearance affected the ways they made racist remarks. I wanted to go deeper, however, I could not because she kept talking.</w:t>
      </w:r>
    </w:p>
    <w:p w14:paraId="3DB861B4" w14:textId="3D4926BA" w:rsidR="004300A3" w:rsidRDefault="003129FE" w:rsidP="007A6377">
      <w:pPr>
        <w:snapToGrid w:val="0"/>
        <w:spacing w:line="276" w:lineRule="auto"/>
        <w:jc w:val="left"/>
        <w:rPr>
          <w:rFonts w:ascii="Times New Roman" w:hAnsi="Times New Roman" w:cs="Times New Roman"/>
        </w:rPr>
      </w:pPr>
      <w:r>
        <w:rPr>
          <w:rFonts w:ascii="Times New Roman" w:hAnsi="Times New Roman" w:cs="Times New Roman"/>
        </w:rPr>
        <w:t xml:space="preserve">     Third, </w:t>
      </w:r>
      <w:r w:rsidR="0003287B">
        <w:rPr>
          <w:rFonts w:ascii="Times New Roman" w:hAnsi="Times New Roman" w:cs="Times New Roman"/>
        </w:rPr>
        <w:t xml:space="preserve">she talked about her tignon works. Tignon is headdress commonly worn by African Americans in colonial New Orleans. During the Spanish colonial period, there was a law for “colored women” to wear headdress to differentiate themselves from whites. However, these women wore beautiful headdress with bright colors and patterns and reinterpreted the stigma of tignon. She looked very happy and enthusiastic when she explained </w:t>
      </w:r>
      <w:r w:rsidR="004300A3">
        <w:rPr>
          <w:rFonts w:ascii="Times New Roman" w:hAnsi="Times New Roman" w:cs="Times New Roman"/>
        </w:rPr>
        <w:t xml:space="preserve">her workshop one day with local teenagers. According to her, they found their inner beauty through tignon. Her voice sounds </w:t>
      </w:r>
      <w:r w:rsidR="00E4240F">
        <w:rPr>
          <w:rFonts w:ascii="Times New Roman" w:hAnsi="Times New Roman" w:cs="Times New Roman"/>
        </w:rPr>
        <w:t xml:space="preserve">the </w:t>
      </w:r>
      <w:r w:rsidR="004300A3">
        <w:rPr>
          <w:rFonts w:ascii="Times New Roman" w:hAnsi="Times New Roman" w:cs="Times New Roman"/>
        </w:rPr>
        <w:t>bright</w:t>
      </w:r>
      <w:r w:rsidR="00E4240F">
        <w:rPr>
          <w:rFonts w:ascii="Times New Roman" w:hAnsi="Times New Roman" w:cs="Times New Roman"/>
        </w:rPr>
        <w:t>est during</w:t>
      </w:r>
      <w:r w:rsidR="004300A3">
        <w:rPr>
          <w:rFonts w:ascii="Times New Roman" w:hAnsi="Times New Roman" w:cs="Times New Roman"/>
        </w:rPr>
        <w:t xml:space="preserve"> this segment of the interview.</w:t>
      </w:r>
    </w:p>
    <w:p w14:paraId="29940BD1" w14:textId="69AA6C2E" w:rsidR="00E96E7F" w:rsidRDefault="004300A3" w:rsidP="007A6377">
      <w:pPr>
        <w:snapToGrid w:val="0"/>
        <w:spacing w:line="276" w:lineRule="auto"/>
        <w:jc w:val="left"/>
        <w:rPr>
          <w:rFonts w:ascii="Times New Roman" w:hAnsi="Times New Roman" w:cs="Times New Roman"/>
        </w:rPr>
      </w:pPr>
      <w:r>
        <w:rPr>
          <w:rFonts w:ascii="Times New Roman" w:hAnsi="Times New Roman" w:cs="Times New Roman"/>
        </w:rPr>
        <w:t xml:space="preserve">     Fourth, at the end of the interview, she discussed</w:t>
      </w:r>
      <w:r w:rsidR="00CB4ADF">
        <w:rPr>
          <w:rFonts w:ascii="Times New Roman" w:hAnsi="Times New Roman" w:cs="Times New Roman"/>
        </w:rPr>
        <w:t xml:space="preserve"> how her parents attempted to keep her away from racism. </w:t>
      </w:r>
      <w:r w:rsidR="00E96E7F">
        <w:rPr>
          <w:rFonts w:ascii="Times New Roman" w:hAnsi="Times New Roman" w:cs="Times New Roman"/>
        </w:rPr>
        <w:t>This segment sounded very important to me, because her voice weakened as she tried to recall more about her experiences as a child. This was a good lesson for me to learn pausin</w:t>
      </w:r>
      <w:r w:rsidR="00A150C0">
        <w:rPr>
          <w:rFonts w:ascii="Times New Roman" w:hAnsi="Times New Roman" w:cs="Times New Roman"/>
        </w:rPr>
        <w:t>g and silence are not bad in oral interviews</w:t>
      </w:r>
      <w:r w:rsidR="00E96E7F">
        <w:rPr>
          <w:rFonts w:ascii="Times New Roman" w:hAnsi="Times New Roman" w:cs="Times New Roman"/>
        </w:rPr>
        <w:t xml:space="preserve">. </w:t>
      </w:r>
    </w:p>
    <w:p w14:paraId="0C1A5E61" w14:textId="77777777" w:rsidR="00AA1560" w:rsidRDefault="00AA1560" w:rsidP="007A6377">
      <w:pPr>
        <w:snapToGrid w:val="0"/>
        <w:spacing w:line="276" w:lineRule="auto"/>
        <w:jc w:val="left"/>
        <w:rPr>
          <w:rFonts w:ascii="Times New Roman" w:hAnsi="Times New Roman" w:cs="Times New Roman"/>
        </w:rPr>
      </w:pPr>
    </w:p>
    <w:p w14:paraId="6AA370E0" w14:textId="77777777" w:rsidR="00F97628" w:rsidRPr="00E96E7F" w:rsidRDefault="00F97628" w:rsidP="007A6377">
      <w:pPr>
        <w:snapToGrid w:val="0"/>
        <w:spacing w:line="276" w:lineRule="auto"/>
        <w:jc w:val="left"/>
        <w:rPr>
          <w:rFonts w:ascii="Times New Roman" w:hAnsi="Times New Roman" w:cs="Times New Roman"/>
          <w:b/>
        </w:rPr>
      </w:pPr>
      <w:r w:rsidRPr="00E96E7F">
        <w:rPr>
          <w:rFonts w:ascii="Times New Roman" w:hAnsi="Times New Roman" w:cs="Times New Roman"/>
          <w:b/>
        </w:rPr>
        <w:t>What challenges did you encounter?</w:t>
      </w:r>
    </w:p>
    <w:p w14:paraId="199D794D" w14:textId="2C3E4CE2" w:rsidR="00E96E7F" w:rsidRDefault="00E96E7F" w:rsidP="007A6377">
      <w:pPr>
        <w:snapToGrid w:val="0"/>
        <w:spacing w:line="276" w:lineRule="auto"/>
        <w:jc w:val="left"/>
        <w:rPr>
          <w:rFonts w:ascii="Times New Roman" w:hAnsi="Times New Roman" w:cs="Times New Roman"/>
        </w:rPr>
      </w:pPr>
      <w:r>
        <w:rPr>
          <w:rFonts w:ascii="Times New Roman" w:hAnsi="Times New Roman" w:cs="Times New Roman"/>
        </w:rPr>
        <w:t xml:space="preserve">     </w:t>
      </w:r>
      <w:r w:rsidR="00180F98">
        <w:rPr>
          <w:rFonts w:ascii="Times New Roman" w:hAnsi="Times New Roman" w:cs="Times New Roman"/>
        </w:rPr>
        <w:t xml:space="preserve">The most challenging moment during this interview is when she refused to answer my question about the rural South. While the rural South became no longer a focus of my project, I still wanted to ask about </w:t>
      </w:r>
      <w:r w:rsidR="007A6377">
        <w:rPr>
          <w:rFonts w:ascii="Times New Roman" w:hAnsi="Times New Roman" w:cs="Times New Roman"/>
        </w:rPr>
        <w:t xml:space="preserve">her perception about it. Immediately after I asked this question, she said, “no, just New Orleans.” This segment shows her strong personality and also demonstrates who controls the interview. Of course, I could not ask more. </w:t>
      </w:r>
    </w:p>
    <w:p w14:paraId="1FD36E71" w14:textId="77777777" w:rsidR="00E96E7F" w:rsidRDefault="00E96E7F" w:rsidP="007A6377">
      <w:pPr>
        <w:snapToGrid w:val="0"/>
        <w:spacing w:line="276" w:lineRule="auto"/>
        <w:jc w:val="left"/>
        <w:rPr>
          <w:rFonts w:ascii="Times New Roman" w:hAnsi="Times New Roman" w:cs="Times New Roman"/>
        </w:rPr>
      </w:pPr>
    </w:p>
    <w:p w14:paraId="1B2E1FB6" w14:textId="77777777" w:rsidR="00F97628" w:rsidRPr="00E96E7F" w:rsidRDefault="00F97628" w:rsidP="007A6377">
      <w:pPr>
        <w:snapToGrid w:val="0"/>
        <w:spacing w:line="276" w:lineRule="auto"/>
        <w:jc w:val="left"/>
        <w:rPr>
          <w:rFonts w:ascii="Times New Roman" w:hAnsi="Times New Roman" w:cs="Times New Roman"/>
          <w:b/>
        </w:rPr>
      </w:pPr>
      <w:r w:rsidRPr="00E96E7F">
        <w:rPr>
          <w:rFonts w:ascii="Times New Roman" w:hAnsi="Times New Roman" w:cs="Times New Roman"/>
          <w:b/>
        </w:rPr>
        <w:lastRenderedPageBreak/>
        <w:t>What would you do differently next time?</w:t>
      </w:r>
    </w:p>
    <w:p w14:paraId="37791A85" w14:textId="609242BD" w:rsidR="007A6377" w:rsidRDefault="007A6377" w:rsidP="007A6377">
      <w:pPr>
        <w:snapToGrid w:val="0"/>
        <w:spacing w:line="276" w:lineRule="auto"/>
        <w:jc w:val="left"/>
        <w:rPr>
          <w:rFonts w:ascii="Times New Roman" w:hAnsi="Times New Roman" w:cs="Times New Roman"/>
        </w:rPr>
      </w:pPr>
      <w:r>
        <w:rPr>
          <w:rFonts w:ascii="Times New Roman" w:hAnsi="Times New Roman" w:cs="Times New Roman"/>
        </w:rPr>
        <w:t xml:space="preserve">     If I pose a question about the rural South to her</w:t>
      </w:r>
      <w:r w:rsidR="00004AAF">
        <w:rPr>
          <w:rFonts w:ascii="Times New Roman" w:hAnsi="Times New Roman" w:cs="Times New Roman"/>
        </w:rPr>
        <w:t xml:space="preserve"> again, I would probably ask about</w:t>
      </w:r>
      <w:r>
        <w:rPr>
          <w:rFonts w:ascii="Times New Roman" w:hAnsi="Times New Roman" w:cs="Times New Roman"/>
        </w:rPr>
        <w:t xml:space="preserve"> specific place</w:t>
      </w:r>
      <w:r w:rsidR="00004AAF">
        <w:rPr>
          <w:rFonts w:ascii="Times New Roman" w:hAnsi="Times New Roman" w:cs="Times New Roman"/>
        </w:rPr>
        <w:t>s</w:t>
      </w:r>
      <w:r>
        <w:rPr>
          <w:rFonts w:ascii="Times New Roman" w:hAnsi="Times New Roman" w:cs="Times New Roman"/>
        </w:rPr>
        <w:t xml:space="preserve"> or town</w:t>
      </w:r>
      <w:r w:rsidR="00004AAF">
        <w:rPr>
          <w:rFonts w:ascii="Times New Roman" w:hAnsi="Times New Roman" w:cs="Times New Roman"/>
        </w:rPr>
        <w:t>s</w:t>
      </w:r>
      <w:r>
        <w:rPr>
          <w:rFonts w:ascii="Times New Roman" w:hAnsi="Times New Roman" w:cs="Times New Roman"/>
        </w:rPr>
        <w:t xml:space="preserve">. For instance, during the interview, </w:t>
      </w:r>
      <w:r w:rsidR="00CA685B">
        <w:rPr>
          <w:rFonts w:ascii="Times New Roman" w:hAnsi="Times New Roman" w:cs="Times New Roman"/>
        </w:rPr>
        <w:t xml:space="preserve">she mentioned places like Lake Catherine or South Carolina. If I have another chance to interview her, </w:t>
      </w:r>
      <w:r w:rsidR="00E511D4">
        <w:rPr>
          <w:rFonts w:ascii="Times New Roman" w:hAnsi="Times New Roman" w:cs="Times New Roman"/>
        </w:rPr>
        <w:t>I may ask questions as</w:t>
      </w:r>
      <w:r w:rsidR="00217393">
        <w:rPr>
          <w:rFonts w:ascii="Times New Roman" w:hAnsi="Times New Roman" w:cs="Times New Roman"/>
        </w:rPr>
        <w:t>, “You said you spent</w:t>
      </w:r>
      <w:r w:rsidR="00E511D4">
        <w:rPr>
          <w:rFonts w:ascii="Times New Roman" w:hAnsi="Times New Roman" w:cs="Times New Roman"/>
        </w:rPr>
        <w:t xml:space="preserve"> sum</w:t>
      </w:r>
      <w:r w:rsidR="00217393">
        <w:rPr>
          <w:rFonts w:ascii="Times New Roman" w:hAnsi="Times New Roman" w:cs="Times New Roman"/>
        </w:rPr>
        <w:t>mer in Lake Catherine, what did</w:t>
      </w:r>
      <w:r w:rsidR="00E511D4">
        <w:rPr>
          <w:rFonts w:ascii="Times New Roman" w:hAnsi="Times New Roman" w:cs="Times New Roman"/>
        </w:rPr>
        <w:t xml:space="preserve"> it look like?” or “ Which part of South Carolina did you visit for your art show? How did you get there?” I think the rural South was a broad term so I need to narrow it down. </w:t>
      </w:r>
    </w:p>
    <w:p w14:paraId="49433479" w14:textId="3BFB216E" w:rsidR="00E96E7F" w:rsidRDefault="007A6377" w:rsidP="007A6377">
      <w:pPr>
        <w:snapToGrid w:val="0"/>
        <w:spacing w:line="276" w:lineRule="auto"/>
        <w:jc w:val="left"/>
        <w:rPr>
          <w:rFonts w:ascii="Times New Roman" w:hAnsi="Times New Roman" w:cs="Times New Roman"/>
        </w:rPr>
      </w:pPr>
      <w:r>
        <w:rPr>
          <w:rFonts w:ascii="Times New Roman" w:hAnsi="Times New Roman" w:cs="Times New Roman"/>
        </w:rPr>
        <w:t xml:space="preserve">     </w:t>
      </w:r>
    </w:p>
    <w:p w14:paraId="538356E4" w14:textId="77777777" w:rsidR="00F97628" w:rsidRPr="00E96E7F" w:rsidRDefault="00F97628" w:rsidP="007A6377">
      <w:pPr>
        <w:snapToGrid w:val="0"/>
        <w:spacing w:line="276" w:lineRule="auto"/>
        <w:jc w:val="left"/>
        <w:rPr>
          <w:rFonts w:ascii="Times New Roman" w:hAnsi="Times New Roman" w:cs="Times New Roman"/>
          <w:b/>
        </w:rPr>
      </w:pPr>
      <w:r w:rsidRPr="00E96E7F">
        <w:rPr>
          <w:rFonts w:ascii="Times New Roman" w:hAnsi="Times New Roman" w:cs="Times New Roman"/>
          <w:b/>
        </w:rPr>
        <w:t>What did you learn about the past, about memory, about yourself?</w:t>
      </w:r>
    </w:p>
    <w:p w14:paraId="3240D3F5" w14:textId="0262AA77" w:rsidR="00E96E7F" w:rsidRDefault="00F76E5A" w:rsidP="007A6377">
      <w:pPr>
        <w:snapToGrid w:val="0"/>
        <w:spacing w:line="276" w:lineRule="auto"/>
        <w:jc w:val="left"/>
        <w:rPr>
          <w:rFonts w:ascii="Times New Roman" w:hAnsi="Times New Roman" w:cs="Times New Roman"/>
        </w:rPr>
      </w:pPr>
      <w:r>
        <w:rPr>
          <w:rFonts w:ascii="Times New Roman" w:hAnsi="Times New Roman" w:cs="Times New Roman"/>
        </w:rPr>
        <w:t xml:space="preserve">     Unlike my first interviewer, Mr. Clarence F. Hebert, </w:t>
      </w:r>
      <w:r w:rsidR="00B06CEC">
        <w:rPr>
          <w:rFonts w:ascii="Times New Roman" w:hAnsi="Times New Roman" w:cs="Times New Roman"/>
        </w:rPr>
        <w:t xml:space="preserve">Madame Trevigne was quite vocal about her political stance. One thing I learned the most is her mixed feeling about integration. She felt that in many ways African American communities maintained stronger ties before the Civil Rights Movement. She is not satisfied </w:t>
      </w:r>
      <w:r w:rsidR="00E26D57">
        <w:rPr>
          <w:rFonts w:ascii="Times New Roman" w:hAnsi="Times New Roman" w:cs="Times New Roman"/>
        </w:rPr>
        <w:t xml:space="preserve">with </w:t>
      </w:r>
      <w:r w:rsidR="00B06CEC">
        <w:rPr>
          <w:rFonts w:ascii="Times New Roman" w:hAnsi="Times New Roman" w:cs="Times New Roman"/>
        </w:rPr>
        <w:t xml:space="preserve">the ways in which teachers teach history in schools and commented, “You have to have certain curiosity about history, because when history is taught in schools it is not ever accurate. Teachers were only allowed to teach what’s in history books. So people miss a lot of history.” </w:t>
      </w:r>
      <w:r w:rsidR="00643967">
        <w:rPr>
          <w:rFonts w:ascii="Times New Roman" w:hAnsi="Times New Roman" w:cs="Times New Roman"/>
        </w:rPr>
        <w:t>This feeling resonates with comments made by many African American parents I know in New Orleans. Th</w:t>
      </w:r>
      <w:r w:rsidR="00E26D57">
        <w:rPr>
          <w:rFonts w:ascii="Times New Roman" w:hAnsi="Times New Roman" w:cs="Times New Roman"/>
        </w:rPr>
        <w:t>ey felt that their voice no longer reach because integration meant</w:t>
      </w:r>
      <w:r w:rsidR="00643967">
        <w:rPr>
          <w:rFonts w:ascii="Times New Roman" w:hAnsi="Times New Roman" w:cs="Times New Roman"/>
        </w:rPr>
        <w:t xml:space="preserve"> the integration of African American children with white majority mainstream education. Her implication was very compelling to me considering the decreasing number of African American educational programs since Hurricane Katrina in New Orleans. </w:t>
      </w:r>
    </w:p>
    <w:p w14:paraId="080555EA" w14:textId="394D14A0" w:rsidR="00F76E5A" w:rsidRDefault="00643967" w:rsidP="007A6377">
      <w:pPr>
        <w:snapToGrid w:val="0"/>
        <w:spacing w:line="276" w:lineRule="auto"/>
        <w:jc w:val="left"/>
        <w:rPr>
          <w:rFonts w:ascii="Times New Roman" w:hAnsi="Times New Roman" w:cs="Times New Roman"/>
        </w:rPr>
      </w:pPr>
      <w:r>
        <w:rPr>
          <w:rFonts w:ascii="Times New Roman" w:hAnsi="Times New Roman" w:cs="Times New Roman"/>
        </w:rPr>
        <w:t xml:space="preserve">     </w:t>
      </w:r>
    </w:p>
    <w:p w14:paraId="70A9577F" w14:textId="77777777" w:rsidR="00F97628" w:rsidRPr="00E96E7F" w:rsidRDefault="00F97628" w:rsidP="007A6377">
      <w:pPr>
        <w:snapToGrid w:val="0"/>
        <w:spacing w:line="276" w:lineRule="auto"/>
        <w:jc w:val="left"/>
        <w:rPr>
          <w:rFonts w:ascii="Times New Roman" w:hAnsi="Times New Roman" w:cs="Times New Roman"/>
          <w:b/>
        </w:rPr>
      </w:pPr>
      <w:r w:rsidRPr="00E96E7F">
        <w:rPr>
          <w:rFonts w:ascii="Times New Roman" w:hAnsi="Times New Roman" w:cs="Times New Roman"/>
          <w:b/>
        </w:rPr>
        <w:t xml:space="preserve">What kinds of new questions emerged? </w:t>
      </w:r>
    </w:p>
    <w:p w14:paraId="7C103B36" w14:textId="25CD498C" w:rsidR="00E96E7F" w:rsidRDefault="00643967" w:rsidP="007A6377">
      <w:pPr>
        <w:snapToGrid w:val="0"/>
        <w:spacing w:line="276" w:lineRule="auto"/>
        <w:jc w:val="left"/>
        <w:rPr>
          <w:rFonts w:ascii="Times New Roman" w:hAnsi="Times New Roman" w:cs="Times New Roman"/>
        </w:rPr>
      </w:pPr>
      <w:r>
        <w:rPr>
          <w:rFonts w:ascii="Times New Roman" w:hAnsi="Times New Roman" w:cs="Times New Roman"/>
        </w:rPr>
        <w:t xml:space="preserve">     When I have another</w:t>
      </w:r>
      <w:r w:rsidR="00B55DE4">
        <w:rPr>
          <w:rFonts w:ascii="Times New Roman" w:hAnsi="Times New Roman" w:cs="Times New Roman"/>
        </w:rPr>
        <w:t xml:space="preserve"> chance to talk to her, I will ask about difference between her educational exper</w:t>
      </w:r>
      <w:r w:rsidR="00EE2253">
        <w:rPr>
          <w:rFonts w:ascii="Times New Roman" w:hAnsi="Times New Roman" w:cs="Times New Roman"/>
        </w:rPr>
        <w:t>ience</w:t>
      </w:r>
      <w:r w:rsidR="00136168">
        <w:rPr>
          <w:rFonts w:ascii="Times New Roman" w:hAnsi="Times New Roman" w:cs="Times New Roman"/>
        </w:rPr>
        <w:t>s</w:t>
      </w:r>
      <w:r w:rsidR="00EE2253">
        <w:rPr>
          <w:rFonts w:ascii="Times New Roman" w:hAnsi="Times New Roman" w:cs="Times New Roman"/>
        </w:rPr>
        <w:t xml:space="preserve"> in Xavier University and Tulane University. Xavier is a historically black university whereas Tulane just began to desegregate when she became a student. I am interested in learning how higher education</w:t>
      </w:r>
      <w:r w:rsidR="00CC0CA7">
        <w:rPr>
          <w:rFonts w:ascii="Times New Roman" w:hAnsi="Times New Roman" w:cs="Times New Roman"/>
        </w:rPr>
        <w:t>s</w:t>
      </w:r>
      <w:r w:rsidR="00EE2253">
        <w:rPr>
          <w:rFonts w:ascii="Times New Roman" w:hAnsi="Times New Roman" w:cs="Times New Roman"/>
        </w:rPr>
        <w:t xml:space="preserve"> served to African American communities. </w:t>
      </w:r>
    </w:p>
    <w:p w14:paraId="0BE39E16" w14:textId="4B0580E6" w:rsidR="00EE2253" w:rsidRDefault="00EE2253" w:rsidP="007A6377">
      <w:pPr>
        <w:snapToGrid w:val="0"/>
        <w:spacing w:line="276" w:lineRule="auto"/>
        <w:jc w:val="left"/>
        <w:rPr>
          <w:rFonts w:ascii="Times New Roman" w:hAnsi="Times New Roman" w:cs="Times New Roman"/>
        </w:rPr>
      </w:pPr>
      <w:r>
        <w:rPr>
          <w:rFonts w:ascii="Times New Roman" w:hAnsi="Times New Roman" w:cs="Times New Roman"/>
        </w:rPr>
        <w:t xml:space="preserve">     I</w:t>
      </w:r>
      <w:r w:rsidR="005F6168">
        <w:rPr>
          <w:rFonts w:ascii="Times New Roman" w:hAnsi="Times New Roman" w:cs="Times New Roman"/>
        </w:rPr>
        <w:t xml:space="preserve">n addition, I would like to ask about </w:t>
      </w:r>
      <w:r w:rsidR="00BB6A0C">
        <w:rPr>
          <w:rFonts w:ascii="Times New Roman" w:hAnsi="Times New Roman" w:cs="Times New Roman"/>
        </w:rPr>
        <w:t xml:space="preserve">her neighborhood. At the beginning of the interview, she said that many families </w:t>
      </w:r>
      <w:r w:rsidR="008E0B69">
        <w:rPr>
          <w:rFonts w:ascii="Times New Roman" w:hAnsi="Times New Roman" w:cs="Times New Roman"/>
        </w:rPr>
        <w:t xml:space="preserve">in her neighborhoods </w:t>
      </w:r>
      <w:r w:rsidR="00BB6A0C">
        <w:rPr>
          <w:rFonts w:ascii="Times New Roman" w:hAnsi="Times New Roman" w:cs="Times New Roman"/>
        </w:rPr>
        <w:t xml:space="preserve">were moving to New Orleans East, a suburb of New Orleans. She also refers to the gentrification of the Treme and Seventh Ward neighborhoods in post-Katrina New Orleans. </w:t>
      </w:r>
      <w:r w:rsidR="00BD1778">
        <w:rPr>
          <w:rFonts w:ascii="Times New Roman" w:hAnsi="Times New Roman" w:cs="Times New Roman"/>
        </w:rPr>
        <w:t xml:space="preserve">As she </w:t>
      </w:r>
      <w:r w:rsidR="00CA45D7">
        <w:rPr>
          <w:rFonts w:ascii="Times New Roman" w:hAnsi="Times New Roman" w:cs="Times New Roman"/>
        </w:rPr>
        <w:t xml:space="preserve">is a member of Creole family who </w:t>
      </w:r>
      <w:r w:rsidR="00BD1778">
        <w:rPr>
          <w:rFonts w:ascii="Times New Roman" w:hAnsi="Times New Roman" w:cs="Times New Roman"/>
        </w:rPr>
        <w:t xml:space="preserve">has lived in the </w:t>
      </w:r>
      <w:r w:rsidR="00CA45D7">
        <w:rPr>
          <w:rFonts w:ascii="Times New Roman" w:hAnsi="Times New Roman" w:cs="Times New Roman"/>
        </w:rPr>
        <w:t xml:space="preserve">Treme and </w:t>
      </w:r>
      <w:r w:rsidR="00BD1778">
        <w:rPr>
          <w:rFonts w:ascii="Times New Roman" w:hAnsi="Times New Roman" w:cs="Times New Roman"/>
        </w:rPr>
        <w:t>Seventh Ward area</w:t>
      </w:r>
      <w:r w:rsidR="00CA45D7">
        <w:rPr>
          <w:rFonts w:ascii="Times New Roman" w:hAnsi="Times New Roman" w:cs="Times New Roman"/>
        </w:rPr>
        <w:t>s</w:t>
      </w:r>
      <w:r w:rsidR="008E0B69">
        <w:rPr>
          <w:rFonts w:ascii="Times New Roman" w:hAnsi="Times New Roman" w:cs="Times New Roman"/>
        </w:rPr>
        <w:t xml:space="preserve"> for more than half a century</w:t>
      </w:r>
      <w:r w:rsidR="00BD1778">
        <w:rPr>
          <w:rFonts w:ascii="Times New Roman" w:hAnsi="Times New Roman" w:cs="Times New Roman"/>
        </w:rPr>
        <w:t xml:space="preserve">, </w:t>
      </w:r>
      <w:r w:rsidR="00BB6A0C">
        <w:rPr>
          <w:rFonts w:ascii="Times New Roman" w:hAnsi="Times New Roman" w:cs="Times New Roman"/>
        </w:rPr>
        <w:t xml:space="preserve">I </w:t>
      </w:r>
      <w:r w:rsidR="00BD1778">
        <w:rPr>
          <w:rFonts w:ascii="Times New Roman" w:hAnsi="Times New Roman" w:cs="Times New Roman"/>
        </w:rPr>
        <w:t>am curious how much h</w:t>
      </w:r>
      <w:r w:rsidR="007F11DF">
        <w:rPr>
          <w:rFonts w:ascii="Times New Roman" w:hAnsi="Times New Roman" w:cs="Times New Roman"/>
        </w:rPr>
        <w:t>as changed and unchanged and</w:t>
      </w:r>
      <w:r w:rsidR="00BD1778">
        <w:rPr>
          <w:rFonts w:ascii="Times New Roman" w:hAnsi="Times New Roman" w:cs="Times New Roman"/>
        </w:rPr>
        <w:t xml:space="preserve"> what kinds of problems she has encountered</w:t>
      </w:r>
      <w:r w:rsidR="007F11DF">
        <w:rPr>
          <w:rFonts w:ascii="Times New Roman" w:hAnsi="Times New Roman" w:cs="Times New Roman"/>
        </w:rPr>
        <w:t xml:space="preserve"> so far</w:t>
      </w:r>
      <w:r w:rsidR="00BD1778">
        <w:rPr>
          <w:rFonts w:ascii="Times New Roman" w:hAnsi="Times New Roman" w:cs="Times New Roman"/>
        </w:rPr>
        <w:t xml:space="preserve">. Her insight will be important to </w:t>
      </w:r>
      <w:r w:rsidR="00CA45D7">
        <w:rPr>
          <w:rFonts w:ascii="Times New Roman" w:hAnsi="Times New Roman" w:cs="Times New Roman"/>
        </w:rPr>
        <w:t xml:space="preserve">study what </w:t>
      </w:r>
      <w:r w:rsidR="007F11DF">
        <w:rPr>
          <w:rFonts w:ascii="Times New Roman" w:hAnsi="Times New Roman" w:cs="Times New Roman"/>
        </w:rPr>
        <w:t>had made</w:t>
      </w:r>
      <w:r w:rsidR="00CA45D7">
        <w:rPr>
          <w:rFonts w:ascii="Times New Roman" w:hAnsi="Times New Roman" w:cs="Times New Roman"/>
        </w:rPr>
        <w:t xml:space="preserve"> these neighborhoods Creole. </w:t>
      </w:r>
      <w:r w:rsidR="00703016">
        <w:rPr>
          <w:rFonts w:ascii="Times New Roman" w:hAnsi="Times New Roman" w:cs="Times New Roman"/>
        </w:rPr>
        <w:t xml:space="preserve">Related to this question, there is a recently launched project called, “Memories of the Creole 7th Ward.” </w:t>
      </w:r>
    </w:p>
    <w:p w14:paraId="49CE9138" w14:textId="77777777" w:rsidR="00643967" w:rsidRDefault="00643967" w:rsidP="007A6377">
      <w:pPr>
        <w:snapToGrid w:val="0"/>
        <w:spacing w:line="276" w:lineRule="auto"/>
        <w:jc w:val="left"/>
        <w:rPr>
          <w:rFonts w:ascii="Times New Roman" w:hAnsi="Times New Roman" w:cs="Times New Roman"/>
          <w:b/>
        </w:rPr>
      </w:pPr>
    </w:p>
    <w:p w14:paraId="2B8E87D8" w14:textId="77777777" w:rsidR="00F97628" w:rsidRPr="00643967" w:rsidRDefault="00F97628" w:rsidP="007A6377">
      <w:pPr>
        <w:snapToGrid w:val="0"/>
        <w:spacing w:line="276" w:lineRule="auto"/>
        <w:jc w:val="left"/>
        <w:rPr>
          <w:rFonts w:ascii="Times New Roman" w:hAnsi="Times New Roman" w:cs="Times New Roman"/>
          <w:b/>
        </w:rPr>
      </w:pPr>
      <w:r w:rsidRPr="00643967">
        <w:rPr>
          <w:rFonts w:ascii="Times New Roman" w:hAnsi="Times New Roman" w:cs="Times New Roman"/>
          <w:b/>
        </w:rPr>
        <w:t xml:space="preserve">Most interesting or surprising and/or the most problematic or disappointing moments in the interview. </w:t>
      </w:r>
    </w:p>
    <w:p w14:paraId="00B5D57F" w14:textId="54633264" w:rsidR="005D4B45" w:rsidRDefault="00703016" w:rsidP="007A6377">
      <w:pPr>
        <w:snapToGrid w:val="0"/>
        <w:spacing w:line="276" w:lineRule="auto"/>
        <w:jc w:val="left"/>
        <w:rPr>
          <w:rFonts w:ascii="Times New Roman" w:hAnsi="Times New Roman" w:cs="Times New Roman"/>
        </w:rPr>
      </w:pPr>
      <w:r>
        <w:rPr>
          <w:rFonts w:ascii="Times New Roman" w:hAnsi="Times New Roman" w:cs="Times New Roman"/>
        </w:rPr>
        <w:t xml:space="preserve">     </w:t>
      </w:r>
      <w:r w:rsidR="00DC2A6F">
        <w:rPr>
          <w:rFonts w:ascii="Times New Roman" w:hAnsi="Times New Roman" w:cs="Times New Roman"/>
        </w:rPr>
        <w:t xml:space="preserve">The most surprising moment of the interview is her experience in doll making. She said that </w:t>
      </w:r>
      <w:r w:rsidR="005D4B45">
        <w:rPr>
          <w:rFonts w:ascii="Times New Roman" w:hAnsi="Times New Roman" w:cs="Times New Roman"/>
        </w:rPr>
        <w:t>when a small child looked at her dolls, she commented that a black doll was “ugly,” and a doll with a lighter skin tone was “pretty.” It reminded me of the study by Kenneth and Mamie Clark. Then, Trevigne ponders, “ is racism in everything?” She answered, “no,” but she still sees how racism works today.</w:t>
      </w:r>
      <w:r w:rsidR="007F11DF">
        <w:rPr>
          <w:rFonts w:ascii="Times New Roman" w:hAnsi="Times New Roman" w:cs="Times New Roman"/>
        </w:rPr>
        <w:t xml:space="preserve"> It is shocking to me that her works were appreciation of her cultural heritage, but she still sees racism through her works. </w:t>
      </w:r>
    </w:p>
    <w:p w14:paraId="15FE21BE" w14:textId="27BAC0D5" w:rsidR="00F97628" w:rsidRDefault="00DC2A6F" w:rsidP="007A6377">
      <w:pPr>
        <w:snapToGrid w:val="0"/>
        <w:spacing w:line="276" w:lineRule="auto"/>
        <w:jc w:val="left"/>
        <w:rPr>
          <w:rFonts w:ascii="Times New Roman" w:hAnsi="Times New Roman" w:cs="Times New Roman"/>
        </w:rPr>
      </w:pPr>
      <w:r>
        <w:rPr>
          <w:rFonts w:ascii="Times New Roman" w:hAnsi="Times New Roman" w:cs="Times New Roman"/>
        </w:rPr>
        <w:t xml:space="preserve">     Perhaps t</w:t>
      </w:r>
      <w:r w:rsidR="00703016">
        <w:rPr>
          <w:rFonts w:ascii="Times New Roman" w:hAnsi="Times New Roman" w:cs="Times New Roman"/>
        </w:rPr>
        <w:t xml:space="preserve">he important lesson I learned from this interview is to avoid conducting more than two interviews in one day. Towards the end of the interview, I could hear my voice was very frail and </w:t>
      </w:r>
      <w:r w:rsidR="007B6C1F">
        <w:rPr>
          <w:rFonts w:ascii="Times New Roman" w:hAnsi="Times New Roman" w:cs="Times New Roman"/>
        </w:rPr>
        <w:t xml:space="preserve">small. I was very tired. </w:t>
      </w:r>
      <w:bookmarkStart w:id="0" w:name="_GoBack"/>
      <w:bookmarkEnd w:id="0"/>
    </w:p>
    <w:p w14:paraId="5161394F" w14:textId="77777777" w:rsidR="00F97628" w:rsidRDefault="00F97628" w:rsidP="007A6377">
      <w:pPr>
        <w:snapToGrid w:val="0"/>
        <w:spacing w:line="276" w:lineRule="auto"/>
        <w:jc w:val="left"/>
        <w:rPr>
          <w:rFonts w:ascii="Times New Roman" w:hAnsi="Times New Roman" w:cs="Times New Roman"/>
        </w:rPr>
      </w:pPr>
    </w:p>
    <w:p w14:paraId="19E069E3" w14:textId="77777777" w:rsidR="00F97628" w:rsidRPr="00C33D1D" w:rsidRDefault="00F97628" w:rsidP="00C33D1D">
      <w:pPr>
        <w:snapToGrid w:val="0"/>
        <w:rPr>
          <w:rFonts w:ascii="Times New Roman" w:hAnsi="Times New Roman" w:cs="Times New Roman"/>
        </w:rPr>
      </w:pPr>
    </w:p>
    <w:sectPr w:rsidR="00F97628" w:rsidRPr="00C33D1D" w:rsidSect="00C33D1D">
      <w:footerReference w:type="even" r:id="rId7"/>
      <w:footerReference w:type="default" r:id="rId8"/>
      <w:pgSz w:w="12240" w:h="15840"/>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FB309" w14:textId="77777777" w:rsidR="008E0B69" w:rsidRDefault="008E0B69" w:rsidP="004300A3">
      <w:r>
        <w:separator/>
      </w:r>
    </w:p>
  </w:endnote>
  <w:endnote w:type="continuationSeparator" w:id="0">
    <w:p w14:paraId="24221223" w14:textId="77777777" w:rsidR="008E0B69" w:rsidRDefault="008E0B69" w:rsidP="0043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92B1" w14:textId="77777777" w:rsidR="008E0B69" w:rsidRDefault="008E0B69" w:rsidP="00CA68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236F6E" w14:textId="77777777" w:rsidR="008E0B69" w:rsidRDefault="008E0B69">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823A8" w14:textId="77777777" w:rsidR="008E0B69" w:rsidRDefault="008E0B69" w:rsidP="00CA68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11DF">
      <w:rPr>
        <w:rStyle w:val="a7"/>
        <w:noProof/>
      </w:rPr>
      <w:t>1</w:t>
    </w:r>
    <w:r>
      <w:rPr>
        <w:rStyle w:val="a7"/>
      </w:rPr>
      <w:fldChar w:fldCharType="end"/>
    </w:r>
  </w:p>
  <w:p w14:paraId="1A6D692A" w14:textId="77777777" w:rsidR="008E0B69" w:rsidRDefault="008E0B6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4D0C3" w14:textId="77777777" w:rsidR="008E0B69" w:rsidRDefault="008E0B69" w:rsidP="004300A3">
      <w:r>
        <w:separator/>
      </w:r>
    </w:p>
  </w:footnote>
  <w:footnote w:type="continuationSeparator" w:id="0">
    <w:p w14:paraId="02389AD7" w14:textId="77777777" w:rsidR="008E0B69" w:rsidRDefault="008E0B69" w:rsidP="00430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ttachedTemplate r:id="rId1"/>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28"/>
    <w:rsid w:val="00004AAF"/>
    <w:rsid w:val="0003287B"/>
    <w:rsid w:val="000B43E5"/>
    <w:rsid w:val="00136168"/>
    <w:rsid w:val="00180F98"/>
    <w:rsid w:val="00217393"/>
    <w:rsid w:val="003129FE"/>
    <w:rsid w:val="004300A3"/>
    <w:rsid w:val="005D4B45"/>
    <w:rsid w:val="005F6168"/>
    <w:rsid w:val="00630720"/>
    <w:rsid w:val="00643967"/>
    <w:rsid w:val="00703016"/>
    <w:rsid w:val="007A6377"/>
    <w:rsid w:val="007B6C1F"/>
    <w:rsid w:val="007F11DF"/>
    <w:rsid w:val="007F5776"/>
    <w:rsid w:val="008E0B69"/>
    <w:rsid w:val="00954B83"/>
    <w:rsid w:val="00A150C0"/>
    <w:rsid w:val="00A220A2"/>
    <w:rsid w:val="00AA1560"/>
    <w:rsid w:val="00AE50E4"/>
    <w:rsid w:val="00B06CEC"/>
    <w:rsid w:val="00B55DE4"/>
    <w:rsid w:val="00BB6A0C"/>
    <w:rsid w:val="00BD1778"/>
    <w:rsid w:val="00C33D1D"/>
    <w:rsid w:val="00CA45D7"/>
    <w:rsid w:val="00CA685B"/>
    <w:rsid w:val="00CB4ADF"/>
    <w:rsid w:val="00CC0CA7"/>
    <w:rsid w:val="00DC2A6F"/>
    <w:rsid w:val="00E26D57"/>
    <w:rsid w:val="00E4240F"/>
    <w:rsid w:val="00E511D4"/>
    <w:rsid w:val="00E96E7F"/>
    <w:rsid w:val="00EE2253"/>
    <w:rsid w:val="00F76E5A"/>
    <w:rsid w:val="00F9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52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F97628"/>
    <w:rPr>
      <w:rFonts w:ascii="Times New Roman" w:hAnsi="Times New Roman" w:cs="Times New Roman"/>
    </w:rPr>
  </w:style>
  <w:style w:type="character" w:customStyle="1" w:styleId="a4">
    <w:name w:val="日付 (文字)"/>
    <w:basedOn w:val="a0"/>
    <w:link w:val="a3"/>
    <w:uiPriority w:val="99"/>
    <w:rsid w:val="00F97628"/>
    <w:rPr>
      <w:rFonts w:ascii="Times New Roman" w:hAnsi="Times New Roman" w:cs="Times New Roman"/>
    </w:rPr>
  </w:style>
  <w:style w:type="paragraph" w:styleId="a5">
    <w:name w:val="footer"/>
    <w:basedOn w:val="a"/>
    <w:link w:val="a6"/>
    <w:uiPriority w:val="99"/>
    <w:unhideWhenUsed/>
    <w:rsid w:val="004300A3"/>
    <w:pPr>
      <w:tabs>
        <w:tab w:val="center" w:pos="4419"/>
        <w:tab w:val="right" w:pos="8838"/>
      </w:tabs>
      <w:snapToGrid w:val="0"/>
    </w:pPr>
  </w:style>
  <w:style w:type="character" w:customStyle="1" w:styleId="a6">
    <w:name w:val="フッター (文字)"/>
    <w:basedOn w:val="a0"/>
    <w:link w:val="a5"/>
    <w:uiPriority w:val="99"/>
    <w:rsid w:val="004300A3"/>
  </w:style>
  <w:style w:type="character" w:styleId="a7">
    <w:name w:val="page number"/>
    <w:basedOn w:val="a0"/>
    <w:uiPriority w:val="99"/>
    <w:semiHidden/>
    <w:unhideWhenUsed/>
    <w:rsid w:val="004300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F97628"/>
    <w:rPr>
      <w:rFonts w:ascii="Times New Roman" w:hAnsi="Times New Roman" w:cs="Times New Roman"/>
    </w:rPr>
  </w:style>
  <w:style w:type="character" w:customStyle="1" w:styleId="a4">
    <w:name w:val="日付 (文字)"/>
    <w:basedOn w:val="a0"/>
    <w:link w:val="a3"/>
    <w:uiPriority w:val="99"/>
    <w:rsid w:val="00F97628"/>
    <w:rPr>
      <w:rFonts w:ascii="Times New Roman" w:hAnsi="Times New Roman" w:cs="Times New Roman"/>
    </w:rPr>
  </w:style>
  <w:style w:type="paragraph" w:styleId="a5">
    <w:name w:val="footer"/>
    <w:basedOn w:val="a"/>
    <w:link w:val="a6"/>
    <w:uiPriority w:val="99"/>
    <w:unhideWhenUsed/>
    <w:rsid w:val="004300A3"/>
    <w:pPr>
      <w:tabs>
        <w:tab w:val="center" w:pos="4419"/>
        <w:tab w:val="right" w:pos="8838"/>
      </w:tabs>
      <w:snapToGrid w:val="0"/>
    </w:pPr>
  </w:style>
  <w:style w:type="character" w:customStyle="1" w:styleId="a6">
    <w:name w:val="フッター (文字)"/>
    <w:basedOn w:val="a0"/>
    <w:link w:val="a5"/>
    <w:uiPriority w:val="99"/>
    <w:rsid w:val="004300A3"/>
  </w:style>
  <w:style w:type="character" w:styleId="a7">
    <w:name w:val="page number"/>
    <w:basedOn w:val="a0"/>
    <w:uiPriority w:val="99"/>
    <w:semiHidden/>
    <w:unhideWhenUsed/>
    <w:rsid w:val="0043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yamanakamishio:Library:Application%20Support:Microsoft:Office:&#12518;&#12540;&#12469;&#12441;&#12540;%20&#12486;&#12531;&#12501;&#12442;&#12524;&#12540;&#12488;:&#20491;&#20154;&#29992;&#12486;&#12531;&#12501;&#12442;&#12524;&#12540;&#12488;:ESSAYS.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ESSAYS.dotx</Template>
  <TotalTime>75</TotalTime>
  <Pages>3</Pages>
  <Words>956</Words>
  <Characters>5547</Characters>
  <Application>Microsoft Macintosh Word</Application>
  <DocSecurity>0</DocSecurity>
  <Lines>115</Lines>
  <Paragraphs>68</Paragraphs>
  <ScaleCrop>false</ScaleCrop>
  <Company>University of North Carolina, Chapel Hill</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Yamanaka Mishio</dc:creator>
  <cp:keywords/>
  <dc:description/>
  <cp:lastModifiedBy>Yamanaka Mishio</cp:lastModifiedBy>
  <cp:revision>33</cp:revision>
  <dcterms:created xsi:type="dcterms:W3CDTF">2015-04-17T17:00:00Z</dcterms:created>
  <dcterms:modified xsi:type="dcterms:W3CDTF">2015-04-17T18:52:00Z</dcterms:modified>
</cp:coreProperties>
</file>